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4C7A" w:rsidRPr="00954C7A" w:rsidRDefault="00954C7A" w:rsidP="00C03AF8">
      <w:pPr>
        <w:spacing w:after="0" w:line="360" w:lineRule="auto"/>
        <w:contextualSpacing/>
        <w:outlineLvl w:val="1"/>
        <w:rPr>
          <w:rFonts w:ascii="Arial" w:eastAsia="Times New Roman" w:hAnsi="Arial" w:cs="Arial"/>
          <w:b/>
          <w:bCs/>
          <w:sz w:val="28"/>
          <w:szCs w:val="28"/>
          <w:lang w:eastAsia="de-DE"/>
        </w:rPr>
      </w:pPr>
      <w:r w:rsidRPr="00954C7A">
        <w:rPr>
          <w:rFonts w:ascii="Arial" w:eastAsia="Times New Roman" w:hAnsi="Arial" w:cs="Arial"/>
          <w:b/>
          <w:bCs/>
          <w:sz w:val="28"/>
          <w:szCs w:val="28"/>
          <w:highlight w:val="yellow"/>
          <w:lang w:eastAsia="de-DE"/>
        </w:rPr>
        <w:t>[Klinik, Krankenhaus]</w:t>
      </w:r>
      <w:r w:rsidRPr="00954C7A">
        <w:rPr>
          <w:rFonts w:ascii="Arial" w:eastAsia="Times New Roman" w:hAnsi="Arial" w:cs="Arial"/>
          <w:b/>
          <w:bCs/>
          <w:sz w:val="28"/>
          <w:szCs w:val="28"/>
          <w:lang w:eastAsia="de-DE"/>
        </w:rPr>
        <w:t xml:space="preserve"> beteilig</w:t>
      </w:r>
      <w:r w:rsidR="00041A82">
        <w:rPr>
          <w:rFonts w:ascii="Arial" w:eastAsia="Times New Roman" w:hAnsi="Arial" w:cs="Arial"/>
          <w:b/>
          <w:bCs/>
          <w:sz w:val="28"/>
          <w:szCs w:val="28"/>
          <w:lang w:eastAsia="de-DE"/>
        </w:rPr>
        <w:t>t sich am Tag des Patienten 2018</w:t>
      </w:r>
    </w:p>
    <w:p w:rsidR="00954C7A" w:rsidRPr="00954C7A" w:rsidRDefault="00954C7A" w:rsidP="00C03AF8">
      <w:pPr>
        <w:spacing w:after="0" w:line="360" w:lineRule="auto"/>
        <w:contextualSpacing/>
        <w:outlineLvl w:val="1"/>
        <w:rPr>
          <w:rFonts w:ascii="Arial" w:eastAsia="Times New Roman" w:hAnsi="Arial" w:cs="Arial"/>
          <w:b/>
          <w:bCs/>
          <w:lang w:eastAsia="de-DE"/>
        </w:rPr>
      </w:pPr>
    </w:p>
    <w:p w:rsidR="00954C7A" w:rsidRPr="00162855" w:rsidRDefault="00954C7A" w:rsidP="00C03AF8">
      <w:pPr>
        <w:pStyle w:val="NurText"/>
        <w:spacing w:line="360" w:lineRule="auto"/>
        <w:contextualSpacing/>
        <w:rPr>
          <w:rFonts w:eastAsia="Times New Roman"/>
          <w:bCs/>
          <w:lang w:eastAsia="de-DE"/>
        </w:rPr>
      </w:pPr>
      <w:r w:rsidRPr="00162855">
        <w:rPr>
          <w:rFonts w:eastAsia="Times New Roman"/>
          <w:bCs/>
          <w:lang w:eastAsia="de-DE"/>
        </w:rPr>
        <w:t xml:space="preserve">Am 26. Januar 2017 wird bundesweit mit Veranstaltungen und Vorträgen in Krankenhäusern auf die Rechte von Patienten aufmerksam gemacht. Auch </w:t>
      </w:r>
      <w:r w:rsidRPr="00162855">
        <w:rPr>
          <w:rFonts w:eastAsia="Times New Roman"/>
          <w:bCs/>
          <w:highlight w:val="yellow"/>
          <w:lang w:eastAsia="de-DE"/>
        </w:rPr>
        <w:t>[Klinik, Krankenhaus]</w:t>
      </w:r>
      <w:r w:rsidRPr="00162855">
        <w:rPr>
          <w:rFonts w:eastAsia="Times New Roman"/>
          <w:bCs/>
          <w:lang w:eastAsia="de-DE"/>
        </w:rPr>
        <w:t xml:space="preserve"> beteiligt sich an diesem Aktionstag:</w:t>
      </w:r>
      <w:r w:rsidR="00BE7B1A">
        <w:rPr>
          <w:rFonts w:eastAsia="Times New Roman"/>
          <w:bCs/>
          <w:lang w:eastAsia="de-DE"/>
        </w:rPr>
        <w:t xml:space="preserve"> </w:t>
      </w:r>
      <w:r w:rsidR="00041A82">
        <w:rPr>
          <w:rFonts w:eastAsia="Times New Roman"/>
          <w:bCs/>
          <w:lang w:eastAsia="de-DE"/>
        </w:rPr>
        <w:t>Am Donnerstag, 26. Januar 2018</w:t>
      </w:r>
      <w:r w:rsidRPr="00162855">
        <w:rPr>
          <w:rFonts w:eastAsia="Times New Roman"/>
          <w:bCs/>
          <w:lang w:eastAsia="de-DE"/>
        </w:rPr>
        <w:t xml:space="preserve"> </w:t>
      </w:r>
      <w:r w:rsidR="00BE7B1A">
        <w:rPr>
          <w:rFonts w:eastAsia="Times New Roman"/>
          <w:bCs/>
          <w:lang w:eastAsia="de-DE"/>
        </w:rPr>
        <w:t>werden</w:t>
      </w:r>
      <w:r w:rsidRPr="00162855">
        <w:rPr>
          <w:rFonts w:eastAsia="Times New Roman"/>
          <w:bCs/>
          <w:lang w:eastAsia="de-DE"/>
        </w:rPr>
        <w:t xml:space="preserve"> </w:t>
      </w:r>
      <w:r w:rsidR="00BE7B1A">
        <w:rPr>
          <w:rFonts w:eastAsia="Times New Roman"/>
          <w:bCs/>
          <w:lang w:eastAsia="de-DE"/>
        </w:rPr>
        <w:t>in der Zeit von</w:t>
      </w:r>
      <w:r w:rsidRPr="00162855">
        <w:rPr>
          <w:rFonts w:eastAsia="Times New Roman"/>
          <w:bCs/>
          <w:lang w:eastAsia="de-DE"/>
        </w:rPr>
        <w:t xml:space="preserve"> </w:t>
      </w:r>
      <w:r w:rsidR="00BE7B1A">
        <w:rPr>
          <w:rFonts w:eastAsia="Times New Roman"/>
          <w:bCs/>
          <w:lang w:eastAsia="de-DE"/>
        </w:rPr>
        <w:t>[</w:t>
      </w:r>
      <w:r w:rsidR="00BE7B1A">
        <w:rPr>
          <w:rFonts w:eastAsia="Times New Roman"/>
          <w:bCs/>
          <w:highlight w:val="yellow"/>
          <w:lang w:eastAsia="de-DE"/>
        </w:rPr>
        <w:t>Uhrzeit</w:t>
      </w:r>
      <w:r w:rsidRPr="00162855">
        <w:rPr>
          <w:rFonts w:eastAsia="Times New Roman"/>
          <w:bCs/>
          <w:highlight w:val="yellow"/>
          <w:lang w:eastAsia="de-DE"/>
        </w:rPr>
        <w:t>]</w:t>
      </w:r>
      <w:r w:rsidRPr="00162855">
        <w:rPr>
          <w:rFonts w:eastAsia="Times New Roman"/>
          <w:bCs/>
          <w:lang w:eastAsia="de-DE"/>
        </w:rPr>
        <w:t xml:space="preserve"> </w:t>
      </w:r>
      <w:r w:rsidR="00C01656" w:rsidRPr="00162855">
        <w:rPr>
          <w:rFonts w:eastAsia="Times New Roman"/>
          <w:bCs/>
          <w:lang w:eastAsia="de-DE"/>
        </w:rPr>
        <w:t>[</w:t>
      </w:r>
      <w:r w:rsidRPr="00162855">
        <w:rPr>
          <w:rFonts w:eastAsia="Times New Roman"/>
          <w:bCs/>
          <w:highlight w:val="yellow"/>
          <w:lang w:eastAsia="de-DE"/>
        </w:rPr>
        <w:t>Mitarbeiter des Qualitätsmanagements der</w:t>
      </w:r>
      <w:r w:rsidRPr="00162855">
        <w:rPr>
          <w:rFonts w:eastAsia="Times New Roman"/>
          <w:bCs/>
          <w:lang w:eastAsia="de-DE"/>
        </w:rPr>
        <w:t xml:space="preserve"> </w:t>
      </w:r>
      <w:r w:rsidRPr="00162855">
        <w:rPr>
          <w:rFonts w:eastAsia="Times New Roman"/>
          <w:bCs/>
          <w:highlight w:val="yellow"/>
          <w:lang w:eastAsia="de-DE"/>
        </w:rPr>
        <w:t>Klinik, Krankenhaus]</w:t>
      </w:r>
      <w:r w:rsidRPr="00162855">
        <w:rPr>
          <w:rFonts w:eastAsia="Times New Roman"/>
          <w:bCs/>
          <w:lang w:eastAsia="de-DE"/>
        </w:rPr>
        <w:t xml:space="preserve"> </w:t>
      </w:r>
      <w:r w:rsidR="00BE7B1A">
        <w:rPr>
          <w:rFonts w:eastAsia="Times New Roman"/>
          <w:bCs/>
          <w:lang w:eastAsia="de-DE"/>
        </w:rPr>
        <w:t xml:space="preserve">am </w:t>
      </w:r>
      <w:r w:rsidR="00BE7B1A" w:rsidRPr="00E77D46">
        <w:rPr>
          <w:rFonts w:eastAsia="Times New Roman"/>
          <w:b/>
          <w:bCs/>
          <w:lang w:eastAsia="de-DE"/>
        </w:rPr>
        <w:t>Infostand</w:t>
      </w:r>
      <w:r w:rsidR="00BE7B1A">
        <w:rPr>
          <w:rFonts w:eastAsia="Times New Roman"/>
          <w:bCs/>
          <w:lang w:eastAsia="de-DE"/>
        </w:rPr>
        <w:t xml:space="preserve"> [</w:t>
      </w:r>
      <w:r w:rsidR="00BE7B1A" w:rsidRPr="00BE7B1A">
        <w:rPr>
          <w:rFonts w:eastAsia="Times New Roman"/>
          <w:bCs/>
          <w:highlight w:val="yellow"/>
          <w:lang w:eastAsia="de-DE"/>
        </w:rPr>
        <w:t>im Eingangsbereich, Foyer</w:t>
      </w:r>
      <w:r w:rsidR="00BE7B1A">
        <w:rPr>
          <w:rFonts w:eastAsia="Times New Roman"/>
          <w:bCs/>
          <w:lang w:eastAsia="de-DE"/>
        </w:rPr>
        <w:t xml:space="preserve">] </w:t>
      </w:r>
      <w:r w:rsidRPr="00162855">
        <w:rPr>
          <w:rFonts w:eastAsia="Times New Roman"/>
          <w:bCs/>
          <w:lang w:eastAsia="de-DE"/>
        </w:rPr>
        <w:t xml:space="preserve">zur Verfügung </w:t>
      </w:r>
      <w:r w:rsidR="00BE7B1A">
        <w:rPr>
          <w:rFonts w:eastAsia="Times New Roman"/>
          <w:bCs/>
          <w:lang w:eastAsia="de-DE"/>
        </w:rPr>
        <w:t xml:space="preserve">stehen </w:t>
      </w:r>
      <w:r w:rsidRPr="00162855">
        <w:rPr>
          <w:rFonts w:eastAsia="Times New Roman"/>
          <w:bCs/>
          <w:lang w:eastAsia="de-DE"/>
        </w:rPr>
        <w:t>und Fragen rund um den Aufenthalt</w:t>
      </w:r>
      <w:r w:rsidR="00BE7B1A">
        <w:rPr>
          <w:rFonts w:eastAsia="Times New Roman"/>
          <w:bCs/>
          <w:lang w:eastAsia="de-DE"/>
        </w:rPr>
        <w:t xml:space="preserve">, </w:t>
      </w:r>
      <w:r w:rsidRPr="00162855">
        <w:rPr>
          <w:rFonts w:eastAsia="Times New Roman"/>
          <w:bCs/>
          <w:lang w:eastAsia="de-DE"/>
        </w:rPr>
        <w:t>die Behandlung im Krankenhaus</w:t>
      </w:r>
      <w:r w:rsidR="00BE7B1A">
        <w:rPr>
          <w:rFonts w:eastAsia="Times New Roman"/>
          <w:bCs/>
          <w:lang w:eastAsia="de-DE"/>
        </w:rPr>
        <w:t xml:space="preserve"> sowie zum Thema Patientenrechte </w:t>
      </w:r>
      <w:r w:rsidR="00BE7B1A" w:rsidRPr="00162855">
        <w:rPr>
          <w:rFonts w:eastAsia="Times New Roman"/>
          <w:bCs/>
          <w:lang w:eastAsia="de-DE"/>
        </w:rPr>
        <w:t>beantworten</w:t>
      </w:r>
      <w:r w:rsidRPr="00162855">
        <w:rPr>
          <w:rFonts w:eastAsia="Times New Roman"/>
          <w:bCs/>
          <w:lang w:eastAsia="de-DE"/>
        </w:rPr>
        <w:t>.</w:t>
      </w:r>
    </w:p>
    <w:p w:rsidR="00954C7A" w:rsidRPr="00162855" w:rsidRDefault="00954C7A" w:rsidP="00C03AF8">
      <w:pPr>
        <w:pStyle w:val="NurText"/>
        <w:spacing w:line="360" w:lineRule="auto"/>
        <w:contextualSpacing/>
        <w:rPr>
          <w:rFonts w:eastAsia="Times New Roman"/>
          <w:bCs/>
          <w:lang w:eastAsia="de-DE"/>
        </w:rPr>
      </w:pPr>
    </w:p>
    <w:p w:rsidR="00954C7A" w:rsidRPr="00162855" w:rsidRDefault="00954C7A" w:rsidP="00C03AF8">
      <w:pPr>
        <w:pStyle w:val="NurText"/>
        <w:spacing w:line="360" w:lineRule="auto"/>
        <w:contextualSpacing/>
        <w:rPr>
          <w:rFonts w:eastAsia="Times New Roman"/>
          <w:b/>
          <w:bCs/>
          <w:lang w:eastAsia="de-DE"/>
        </w:rPr>
      </w:pPr>
      <w:r w:rsidRPr="00162855">
        <w:rPr>
          <w:rFonts w:eastAsia="Times New Roman"/>
          <w:b/>
          <w:bCs/>
          <w:lang w:eastAsia="de-DE"/>
        </w:rPr>
        <w:t>Aufklärungsbedarf</w:t>
      </w:r>
      <w:r w:rsidR="00C03AF8" w:rsidRPr="00162855">
        <w:rPr>
          <w:rFonts w:eastAsia="Times New Roman"/>
          <w:b/>
          <w:bCs/>
          <w:lang w:eastAsia="de-DE"/>
        </w:rPr>
        <w:t xml:space="preserve"> trotz modernisiertem Patientenrechtegesetz</w:t>
      </w:r>
    </w:p>
    <w:p w:rsidR="00C03AF8" w:rsidRPr="00162855" w:rsidRDefault="00C03AF8" w:rsidP="00C03AF8">
      <w:pPr>
        <w:pStyle w:val="NurText"/>
        <w:spacing w:line="360" w:lineRule="auto"/>
        <w:contextualSpacing/>
        <w:rPr>
          <w:rFonts w:eastAsia="Times New Roman"/>
          <w:bCs/>
          <w:lang w:eastAsia="de-DE"/>
        </w:rPr>
      </w:pPr>
      <w:r w:rsidRPr="00162855">
        <w:rPr>
          <w:rFonts w:eastAsia="Times New Roman"/>
          <w:bCs/>
          <w:lang w:eastAsia="de-DE"/>
        </w:rPr>
        <w:t>Patienten in Krankenhäusern haben Rechte. „In der Praxis zeigt sich jedoch, dass viele Patienten über ihre Rechte nicht informiert sind“, berichtet Detlef Schliffke, 1. Vorsitzender des B</w:t>
      </w:r>
      <w:r w:rsidR="001E74E7" w:rsidRPr="00162855">
        <w:rPr>
          <w:rFonts w:eastAsia="Times New Roman"/>
          <w:bCs/>
          <w:lang w:eastAsia="de-DE"/>
        </w:rPr>
        <w:t xml:space="preserve">undesverbandes Patientenfürsprecher in Krankenhäusern e.V. </w:t>
      </w:r>
      <w:r w:rsidR="00162855" w:rsidRPr="00162855">
        <w:rPr>
          <w:rFonts w:eastAsia="Times New Roman"/>
          <w:bCs/>
          <w:lang w:eastAsia="de-DE"/>
        </w:rPr>
        <w:t>(</w:t>
      </w:r>
      <w:r w:rsidR="001E74E7" w:rsidRPr="00162855">
        <w:rPr>
          <w:rFonts w:eastAsia="Times New Roman"/>
          <w:bCs/>
          <w:lang w:eastAsia="de-DE"/>
        </w:rPr>
        <w:t>BPiK)</w:t>
      </w:r>
      <w:r w:rsidRPr="00162855">
        <w:rPr>
          <w:rFonts w:eastAsia="Times New Roman"/>
          <w:bCs/>
          <w:lang w:eastAsia="de-DE"/>
        </w:rPr>
        <w:t xml:space="preserve">. Gemeinsam mit dem </w:t>
      </w:r>
      <w:r w:rsidR="001E74E7" w:rsidRPr="00162855">
        <w:rPr>
          <w:rFonts w:eastAsia="Times New Roman"/>
          <w:bCs/>
          <w:lang w:eastAsia="de-DE"/>
        </w:rPr>
        <w:t>Bundesverband Beschwerdemanagement für Gesundheitseinrichtungen (BBfG)</w:t>
      </w:r>
      <w:r w:rsidRPr="00162855">
        <w:rPr>
          <w:rFonts w:eastAsia="Times New Roman"/>
          <w:bCs/>
          <w:lang w:eastAsia="de-DE"/>
        </w:rPr>
        <w:t xml:space="preserve"> ruft der</w:t>
      </w:r>
      <w:r w:rsidR="00041A82">
        <w:rPr>
          <w:rFonts w:eastAsia="Times New Roman"/>
          <w:bCs/>
          <w:lang w:eastAsia="de-DE"/>
        </w:rPr>
        <w:t xml:space="preserve"> BPiK deshalb am 26. Januar 2018</w:t>
      </w:r>
      <w:bookmarkStart w:id="0" w:name="_GoBack"/>
      <w:bookmarkEnd w:id="0"/>
      <w:r w:rsidRPr="00162855">
        <w:rPr>
          <w:rFonts w:eastAsia="Times New Roman"/>
          <w:bCs/>
          <w:lang w:eastAsia="de-DE"/>
        </w:rPr>
        <w:t xml:space="preserve"> erneut Kliniken und Krankhäuser in Deutschland dazu auf, mit Vorträgen, Infoständen oder eigens für den Aktionstag eingerichteten Service-Hotlines auf die Rechte von Patienten aufmerksam zu machen. „Das 2013 in Kraft getretene Patientenrechtegesetz war lediglich der erste Schritt, die Rechte und Einflussmöglichkeiten von Patienten zu verbessern“, so Schliffke weiter. Es bestehe aber weiterhin großer Handlungsbedarf.</w:t>
      </w:r>
    </w:p>
    <w:p w:rsidR="00C03AF8" w:rsidRPr="00162855" w:rsidRDefault="00C03AF8" w:rsidP="00C03AF8">
      <w:pPr>
        <w:pStyle w:val="NurText"/>
        <w:spacing w:line="360" w:lineRule="auto"/>
        <w:contextualSpacing/>
        <w:rPr>
          <w:rFonts w:eastAsia="Times New Roman"/>
          <w:bCs/>
          <w:lang w:eastAsia="de-DE"/>
        </w:rPr>
      </w:pPr>
    </w:p>
    <w:p w:rsidR="009325E6" w:rsidRPr="00162855" w:rsidRDefault="009325E6" w:rsidP="00C03AF8">
      <w:pPr>
        <w:pStyle w:val="NurText"/>
        <w:spacing w:line="360" w:lineRule="auto"/>
        <w:contextualSpacing/>
        <w:rPr>
          <w:rFonts w:eastAsia="Times New Roman"/>
          <w:b/>
          <w:bCs/>
          <w:lang w:eastAsia="de-DE"/>
        </w:rPr>
      </w:pPr>
      <w:r w:rsidRPr="00162855">
        <w:rPr>
          <w:rFonts w:eastAsia="Times New Roman"/>
          <w:b/>
          <w:bCs/>
          <w:lang w:eastAsia="de-DE"/>
        </w:rPr>
        <w:t>Patienten müssen im Mittelpunkt stehen</w:t>
      </w:r>
    </w:p>
    <w:p w:rsidR="00D9258F" w:rsidRDefault="00C03AF8" w:rsidP="00D9258F">
      <w:pPr>
        <w:pStyle w:val="NurText"/>
        <w:spacing w:line="360" w:lineRule="auto"/>
        <w:contextualSpacing/>
      </w:pPr>
      <w:r w:rsidRPr="00162855">
        <w:t xml:space="preserve">Für Staatssekretär Karl-Josef Laumann, Patientenbeauftragter der Bundesregierung, müssen Patientinnen und Patienten im Mittelpunkt des Gesundheitssystems stehen. Sie müssen selbstbestimmt und gut informiert sein. Und sie müssen klare Rechte und Pflichten haben. Deshalb freut er sich, dass der </w:t>
      </w:r>
      <w:r w:rsidR="00BD7C2B">
        <w:t>BPiK</w:t>
      </w:r>
      <w:r w:rsidRPr="00162855">
        <w:t xml:space="preserve"> und der B</w:t>
      </w:r>
      <w:r w:rsidR="00BD7C2B">
        <w:t>BfG</w:t>
      </w:r>
      <w:r w:rsidRPr="00162855">
        <w:t xml:space="preserve"> den Tag des Patienten ins Leben gerufen haben.</w:t>
      </w:r>
      <w:r w:rsidR="00D9258F">
        <w:t xml:space="preserve"> „Patientenfürsprecher tragen dazu bei, den Interessenausgleich und den Informationsbedarf, den Patienten haben, sicherzustellen“, so Georg Baum. Die Deutsche Krankenhausgesellschaft habe keinerlei Berührungsängste mit Patientenfürsprechern – im Gegenteil. Vielmehr ermutigt die DKG ihre Häuser, Patientenfürsprecher zu unterstützen.</w:t>
      </w:r>
    </w:p>
    <w:p w:rsidR="00D9258F" w:rsidRPr="00162855" w:rsidRDefault="00D9258F" w:rsidP="00D9258F">
      <w:pPr>
        <w:pStyle w:val="NurText"/>
        <w:spacing w:line="360" w:lineRule="auto"/>
        <w:contextualSpacing/>
        <w:rPr>
          <w:rFonts w:eastAsia="Times New Roman"/>
          <w:bCs/>
          <w:lang w:eastAsia="de-DE"/>
        </w:rPr>
      </w:pPr>
    </w:p>
    <w:p w:rsidR="00D9258F" w:rsidRDefault="00D9258F" w:rsidP="00D9258F">
      <w:pPr>
        <w:pStyle w:val="NurText"/>
        <w:spacing w:line="360" w:lineRule="auto"/>
        <w:contextualSpacing/>
      </w:pPr>
      <w:r w:rsidRPr="00162855">
        <w:rPr>
          <w:rFonts w:eastAsia="Times New Roman"/>
          <w:bCs/>
          <w:lang w:eastAsia="de-DE"/>
        </w:rPr>
        <w:t>„</w:t>
      </w:r>
      <w:r w:rsidRPr="00162855">
        <w:t xml:space="preserve">Informierte und aufgeklärte Patienten verbessern nachweislich Behandlungszufriedenheit und Therapieerfolg. Deshalb sehen wir den Ausbau und die Wahrung von Patientenrechten als Chance und nutzen diesen Tag zur Information unserer Patienten“, sagt </w:t>
      </w:r>
      <w:r w:rsidRPr="00162855">
        <w:rPr>
          <w:highlight w:val="yellow"/>
        </w:rPr>
        <w:t>[Geschäftsführer</w:t>
      </w:r>
      <w:r>
        <w:rPr>
          <w:highlight w:val="yellow"/>
        </w:rPr>
        <w:t>, Vorstand</w:t>
      </w:r>
      <w:r w:rsidRPr="00162855">
        <w:rPr>
          <w:highlight w:val="yellow"/>
        </w:rPr>
        <w:t>…]</w:t>
      </w:r>
      <w:r>
        <w:t xml:space="preserve">. </w:t>
      </w:r>
    </w:p>
    <w:p w:rsidR="00D9258F" w:rsidRDefault="00D9258F" w:rsidP="00D9258F">
      <w:pPr>
        <w:pStyle w:val="NurText"/>
        <w:spacing w:line="360" w:lineRule="auto"/>
        <w:contextualSpacing/>
      </w:pPr>
    </w:p>
    <w:p w:rsidR="00D9258F" w:rsidRPr="00162855" w:rsidRDefault="00D9258F" w:rsidP="00D9258F">
      <w:pPr>
        <w:pStyle w:val="NurText"/>
        <w:spacing w:line="360" w:lineRule="auto"/>
        <w:jc w:val="both"/>
      </w:pPr>
      <w:r w:rsidRPr="00162855">
        <w:rPr>
          <w:rFonts w:eastAsia="Times New Roman"/>
          <w:bCs/>
          <w:lang w:eastAsia="de-DE"/>
        </w:rPr>
        <w:t xml:space="preserve">Weitere teilnehmende Kliniken am Tag des Patienten sind das </w:t>
      </w:r>
      <w:r>
        <w:rPr>
          <w:rFonts w:eastAsia="Times New Roman"/>
          <w:bCs/>
          <w:lang w:eastAsia="de-DE"/>
        </w:rPr>
        <w:t>baden-w</w:t>
      </w:r>
      <w:r w:rsidRPr="00162855">
        <w:rPr>
          <w:rFonts w:eastAsia="Times New Roman"/>
          <w:bCs/>
          <w:lang w:eastAsia="de-DE"/>
        </w:rPr>
        <w:t xml:space="preserve">ürttembergische Ortenau Klinikum, das Katholische Klinikum Essen sowie das Klinikum Dortmund. Eine vollständige Übersicht sowie weitere Informationen finden sich unter </w:t>
      </w:r>
      <w:hyperlink r:id="rId7" w:history="1">
        <w:r w:rsidRPr="00162855">
          <w:rPr>
            <w:rStyle w:val="Hyperlink"/>
            <w:rFonts w:eastAsia="Times New Roman"/>
            <w:bCs/>
            <w:lang w:eastAsia="de-DE"/>
          </w:rPr>
          <w:t>www.bpik.de</w:t>
        </w:r>
      </w:hyperlink>
      <w:r w:rsidRPr="00162855">
        <w:rPr>
          <w:rFonts w:eastAsia="Times New Roman"/>
          <w:bCs/>
          <w:lang w:eastAsia="de-DE"/>
        </w:rPr>
        <w:t>.</w:t>
      </w:r>
      <w:r>
        <w:rPr>
          <w:rFonts w:eastAsia="Times New Roman"/>
          <w:bCs/>
          <w:lang w:eastAsia="de-DE"/>
        </w:rPr>
        <w:t xml:space="preserve"> </w:t>
      </w:r>
      <w:r w:rsidRPr="00E96A6C">
        <w:t xml:space="preserve">Berichte über den Tag des Patienten werden auf dem Patientenportal </w:t>
      </w:r>
      <w:hyperlink r:id="rId8" w:history="1">
        <w:r w:rsidRPr="00E96A6C">
          <w:rPr>
            <w:rStyle w:val="Hyperlink"/>
          </w:rPr>
          <w:t>www.saluway.de</w:t>
        </w:r>
      </w:hyperlink>
      <w:r>
        <w:t xml:space="preserve"> veröffentlicht.</w:t>
      </w:r>
    </w:p>
    <w:p w:rsidR="00954C7A" w:rsidRPr="00162855" w:rsidRDefault="00954C7A" w:rsidP="00C03AF8">
      <w:pPr>
        <w:spacing w:after="0" w:line="360" w:lineRule="auto"/>
        <w:contextualSpacing/>
        <w:rPr>
          <w:sz w:val="20"/>
          <w:szCs w:val="20"/>
        </w:rPr>
      </w:pPr>
    </w:p>
    <w:sectPr w:rsidR="00954C7A" w:rsidRPr="00162855" w:rsidSect="00973F03">
      <w:pgSz w:w="11906" w:h="16838"/>
      <w:pgMar w:top="1417"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5941" w:rsidRDefault="007B5941" w:rsidP="00425877">
      <w:pPr>
        <w:spacing w:after="0" w:line="240" w:lineRule="auto"/>
      </w:pPr>
      <w:r>
        <w:separator/>
      </w:r>
    </w:p>
  </w:endnote>
  <w:endnote w:type="continuationSeparator" w:id="0">
    <w:p w:rsidR="007B5941" w:rsidRDefault="007B5941" w:rsidP="004258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5941" w:rsidRDefault="007B5941" w:rsidP="00425877">
      <w:pPr>
        <w:spacing w:after="0" w:line="240" w:lineRule="auto"/>
      </w:pPr>
      <w:r>
        <w:separator/>
      </w:r>
    </w:p>
  </w:footnote>
  <w:footnote w:type="continuationSeparator" w:id="0">
    <w:p w:rsidR="007B5941" w:rsidRDefault="007B5941" w:rsidP="0042587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ACD6426"/>
    <w:multiLevelType w:val="hybridMultilevel"/>
    <w:tmpl w:val="9CA035F0"/>
    <w:lvl w:ilvl="0" w:tplc="2416E0BE">
      <w:numFmt w:val="bullet"/>
      <w:lvlText w:val=""/>
      <w:lvlJc w:val="left"/>
      <w:pPr>
        <w:ind w:left="720" w:hanging="360"/>
      </w:pPr>
      <w:rPr>
        <w:rFonts w:ascii="Wingdings" w:eastAsia="Times New Roman" w:hAnsi="Wingdings" w:hint="default"/>
        <w:i/>
      </w:rPr>
    </w:lvl>
    <w:lvl w:ilvl="1" w:tplc="04070003">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7963"/>
    <w:rsid w:val="0001660C"/>
    <w:rsid w:val="00041A82"/>
    <w:rsid w:val="00054DDD"/>
    <w:rsid w:val="00056AB6"/>
    <w:rsid w:val="0008411E"/>
    <w:rsid w:val="000902FC"/>
    <w:rsid w:val="00090FAF"/>
    <w:rsid w:val="000F76BB"/>
    <w:rsid w:val="001008A8"/>
    <w:rsid w:val="001248C2"/>
    <w:rsid w:val="001530A0"/>
    <w:rsid w:val="00153FCB"/>
    <w:rsid w:val="00157963"/>
    <w:rsid w:val="00162855"/>
    <w:rsid w:val="001A6214"/>
    <w:rsid w:val="001E74E7"/>
    <w:rsid w:val="00261ACE"/>
    <w:rsid w:val="00264368"/>
    <w:rsid w:val="00270716"/>
    <w:rsid w:val="002860C7"/>
    <w:rsid w:val="002A3ED7"/>
    <w:rsid w:val="002D2371"/>
    <w:rsid w:val="002D5ED8"/>
    <w:rsid w:val="00307C61"/>
    <w:rsid w:val="00331897"/>
    <w:rsid w:val="00360F21"/>
    <w:rsid w:val="003647CE"/>
    <w:rsid w:val="003900B5"/>
    <w:rsid w:val="00394066"/>
    <w:rsid w:val="003A523A"/>
    <w:rsid w:val="003B5830"/>
    <w:rsid w:val="00425877"/>
    <w:rsid w:val="004312C3"/>
    <w:rsid w:val="00433AFA"/>
    <w:rsid w:val="004435D0"/>
    <w:rsid w:val="00483906"/>
    <w:rsid w:val="00492B10"/>
    <w:rsid w:val="004A58D6"/>
    <w:rsid w:val="004B5593"/>
    <w:rsid w:val="004B6258"/>
    <w:rsid w:val="004C492C"/>
    <w:rsid w:val="004C5D77"/>
    <w:rsid w:val="004F3014"/>
    <w:rsid w:val="004F6E41"/>
    <w:rsid w:val="00503EDD"/>
    <w:rsid w:val="00506EE4"/>
    <w:rsid w:val="00521228"/>
    <w:rsid w:val="00544A9B"/>
    <w:rsid w:val="00546EE7"/>
    <w:rsid w:val="00550467"/>
    <w:rsid w:val="00571178"/>
    <w:rsid w:val="005C31CE"/>
    <w:rsid w:val="005C62BE"/>
    <w:rsid w:val="005D6F48"/>
    <w:rsid w:val="005E26E4"/>
    <w:rsid w:val="005F11C4"/>
    <w:rsid w:val="005F1DFA"/>
    <w:rsid w:val="005F6FE7"/>
    <w:rsid w:val="00616F7E"/>
    <w:rsid w:val="00633534"/>
    <w:rsid w:val="006501B9"/>
    <w:rsid w:val="00655A69"/>
    <w:rsid w:val="00663C63"/>
    <w:rsid w:val="00667A6D"/>
    <w:rsid w:val="00667AD9"/>
    <w:rsid w:val="006807B9"/>
    <w:rsid w:val="00686C4C"/>
    <w:rsid w:val="006F6706"/>
    <w:rsid w:val="00717DFC"/>
    <w:rsid w:val="00723D7D"/>
    <w:rsid w:val="00732A4F"/>
    <w:rsid w:val="0074753F"/>
    <w:rsid w:val="0075154D"/>
    <w:rsid w:val="0078510C"/>
    <w:rsid w:val="007B5941"/>
    <w:rsid w:val="007C41CE"/>
    <w:rsid w:val="007E694A"/>
    <w:rsid w:val="00806C63"/>
    <w:rsid w:val="0081026C"/>
    <w:rsid w:val="0081773C"/>
    <w:rsid w:val="0084557A"/>
    <w:rsid w:val="008705A0"/>
    <w:rsid w:val="00872C74"/>
    <w:rsid w:val="009070B5"/>
    <w:rsid w:val="009325E6"/>
    <w:rsid w:val="00943A36"/>
    <w:rsid w:val="00954C7A"/>
    <w:rsid w:val="00973F03"/>
    <w:rsid w:val="00992E22"/>
    <w:rsid w:val="009D50DD"/>
    <w:rsid w:val="009D6379"/>
    <w:rsid w:val="00A4030F"/>
    <w:rsid w:val="00A578EE"/>
    <w:rsid w:val="00AA3E19"/>
    <w:rsid w:val="00AC1ACE"/>
    <w:rsid w:val="00AC7C82"/>
    <w:rsid w:val="00AF2E8F"/>
    <w:rsid w:val="00AF4B01"/>
    <w:rsid w:val="00B00EDF"/>
    <w:rsid w:val="00B11CA1"/>
    <w:rsid w:val="00B5653D"/>
    <w:rsid w:val="00B62DF1"/>
    <w:rsid w:val="00BD5909"/>
    <w:rsid w:val="00BD7C2B"/>
    <w:rsid w:val="00BE7B1A"/>
    <w:rsid w:val="00BF12FB"/>
    <w:rsid w:val="00C01656"/>
    <w:rsid w:val="00C03AF8"/>
    <w:rsid w:val="00C04885"/>
    <w:rsid w:val="00C244D4"/>
    <w:rsid w:val="00C30E8A"/>
    <w:rsid w:val="00C76039"/>
    <w:rsid w:val="00C97985"/>
    <w:rsid w:val="00CB0DB1"/>
    <w:rsid w:val="00D87ADD"/>
    <w:rsid w:val="00D9258F"/>
    <w:rsid w:val="00DF59CA"/>
    <w:rsid w:val="00E13AD4"/>
    <w:rsid w:val="00E149CD"/>
    <w:rsid w:val="00E22572"/>
    <w:rsid w:val="00E64060"/>
    <w:rsid w:val="00E77D46"/>
    <w:rsid w:val="00E8016B"/>
    <w:rsid w:val="00EE687A"/>
    <w:rsid w:val="00F04936"/>
    <w:rsid w:val="00F826DE"/>
    <w:rsid w:val="00FD69F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11E138E-74EF-4F5F-8A4A-3FE6ADDA33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25877"/>
    <w:rPr>
      <w:rFonts w:ascii="Calibri" w:eastAsia="Calibri" w:hAnsi="Calibri" w:cs="Times New Roma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NurText">
    <w:name w:val="Plain Text"/>
    <w:basedOn w:val="Standard"/>
    <w:link w:val="NurTextZchn"/>
    <w:uiPriority w:val="99"/>
    <w:unhideWhenUsed/>
    <w:rsid w:val="00425877"/>
    <w:pPr>
      <w:spacing w:after="0" w:line="240" w:lineRule="auto"/>
    </w:pPr>
    <w:rPr>
      <w:rFonts w:ascii="Arial" w:eastAsiaTheme="minorHAnsi" w:hAnsi="Arial" w:cs="Arial"/>
      <w:sz w:val="20"/>
      <w:szCs w:val="20"/>
    </w:rPr>
  </w:style>
  <w:style w:type="character" w:customStyle="1" w:styleId="NurTextZchn">
    <w:name w:val="Nur Text Zchn"/>
    <w:basedOn w:val="Absatz-Standardschriftart"/>
    <w:link w:val="NurText"/>
    <w:uiPriority w:val="99"/>
    <w:rsid w:val="00425877"/>
    <w:rPr>
      <w:rFonts w:ascii="Arial" w:hAnsi="Arial" w:cs="Arial"/>
      <w:sz w:val="20"/>
      <w:szCs w:val="20"/>
    </w:rPr>
  </w:style>
  <w:style w:type="paragraph" w:styleId="Kopfzeile">
    <w:name w:val="header"/>
    <w:basedOn w:val="Standard"/>
    <w:link w:val="KopfzeileZchn"/>
    <w:uiPriority w:val="99"/>
    <w:unhideWhenUsed/>
    <w:rsid w:val="0042587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25877"/>
    <w:rPr>
      <w:rFonts w:ascii="Calibri" w:eastAsia="Calibri" w:hAnsi="Calibri" w:cs="Times New Roman"/>
    </w:rPr>
  </w:style>
  <w:style w:type="paragraph" w:styleId="Fuzeile">
    <w:name w:val="footer"/>
    <w:basedOn w:val="Standard"/>
    <w:link w:val="FuzeileZchn"/>
    <w:uiPriority w:val="99"/>
    <w:unhideWhenUsed/>
    <w:rsid w:val="0042587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25877"/>
    <w:rPr>
      <w:rFonts w:ascii="Calibri" w:eastAsia="Calibri" w:hAnsi="Calibri" w:cs="Times New Roman"/>
    </w:rPr>
  </w:style>
  <w:style w:type="paragraph" w:styleId="Sprechblasentext">
    <w:name w:val="Balloon Text"/>
    <w:basedOn w:val="Standard"/>
    <w:link w:val="SprechblasentextZchn"/>
    <w:uiPriority w:val="99"/>
    <w:semiHidden/>
    <w:unhideWhenUsed/>
    <w:rsid w:val="00425877"/>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25877"/>
    <w:rPr>
      <w:rFonts w:ascii="Tahoma" w:eastAsia="Calibri" w:hAnsi="Tahoma" w:cs="Tahoma"/>
      <w:sz w:val="16"/>
      <w:szCs w:val="16"/>
    </w:rPr>
  </w:style>
  <w:style w:type="paragraph" w:styleId="Listenabsatz">
    <w:name w:val="List Paragraph"/>
    <w:basedOn w:val="Standard"/>
    <w:uiPriority w:val="99"/>
    <w:qFormat/>
    <w:rsid w:val="00425877"/>
    <w:pPr>
      <w:ind w:left="720"/>
      <w:contextualSpacing/>
    </w:pPr>
  </w:style>
  <w:style w:type="paragraph" w:customStyle="1" w:styleId="Listenabsatz1">
    <w:name w:val="Listenabsatz1"/>
    <w:basedOn w:val="Standard"/>
    <w:rsid w:val="00425877"/>
    <w:pPr>
      <w:suppressAutoHyphens/>
      <w:ind w:left="720"/>
    </w:pPr>
    <w:rPr>
      <w:kern w:val="1"/>
      <w:lang w:eastAsia="ar-SA"/>
    </w:rPr>
  </w:style>
  <w:style w:type="character" w:styleId="Hyperlink">
    <w:name w:val="Hyperlink"/>
    <w:basedOn w:val="Absatz-Standardschriftart"/>
    <w:uiPriority w:val="99"/>
    <w:unhideWhenUsed/>
    <w:rsid w:val="00D87ADD"/>
    <w:rPr>
      <w:color w:val="0000FF" w:themeColor="hyperlink"/>
      <w:u w:val="single"/>
    </w:rPr>
  </w:style>
  <w:style w:type="character" w:styleId="BesuchterHyperlink">
    <w:name w:val="FollowedHyperlink"/>
    <w:basedOn w:val="Absatz-Standardschriftart"/>
    <w:uiPriority w:val="99"/>
    <w:semiHidden/>
    <w:unhideWhenUsed/>
    <w:rsid w:val="009D50DD"/>
    <w:rPr>
      <w:color w:val="800080" w:themeColor="followedHyperlink"/>
      <w:u w:val="single"/>
    </w:rPr>
  </w:style>
  <w:style w:type="character" w:styleId="Kommentarzeichen">
    <w:name w:val="annotation reference"/>
    <w:basedOn w:val="Absatz-Standardschriftart"/>
    <w:uiPriority w:val="99"/>
    <w:semiHidden/>
    <w:unhideWhenUsed/>
    <w:rsid w:val="00153FCB"/>
    <w:rPr>
      <w:sz w:val="16"/>
      <w:szCs w:val="16"/>
    </w:rPr>
  </w:style>
  <w:style w:type="paragraph" w:styleId="Kommentartext">
    <w:name w:val="annotation text"/>
    <w:basedOn w:val="Standard"/>
    <w:link w:val="KommentartextZchn"/>
    <w:uiPriority w:val="99"/>
    <w:semiHidden/>
    <w:unhideWhenUsed/>
    <w:rsid w:val="00153FCB"/>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153FCB"/>
    <w:rPr>
      <w:rFonts w:ascii="Calibri" w:eastAsia="Calibri" w:hAnsi="Calibri" w:cs="Times New Roman"/>
      <w:sz w:val="20"/>
      <w:szCs w:val="20"/>
    </w:rPr>
  </w:style>
  <w:style w:type="paragraph" w:styleId="Kommentarthema">
    <w:name w:val="annotation subject"/>
    <w:basedOn w:val="Kommentartext"/>
    <w:next w:val="Kommentartext"/>
    <w:link w:val="KommentarthemaZchn"/>
    <w:uiPriority w:val="99"/>
    <w:semiHidden/>
    <w:unhideWhenUsed/>
    <w:rsid w:val="00153FCB"/>
    <w:rPr>
      <w:b/>
      <w:bCs/>
    </w:rPr>
  </w:style>
  <w:style w:type="character" w:customStyle="1" w:styleId="KommentarthemaZchn">
    <w:name w:val="Kommentarthema Zchn"/>
    <w:basedOn w:val="KommentartextZchn"/>
    <w:link w:val="Kommentarthema"/>
    <w:uiPriority w:val="99"/>
    <w:semiHidden/>
    <w:rsid w:val="00153FCB"/>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406489">
      <w:bodyDiv w:val="1"/>
      <w:marLeft w:val="0"/>
      <w:marRight w:val="0"/>
      <w:marTop w:val="0"/>
      <w:marBottom w:val="0"/>
      <w:divBdr>
        <w:top w:val="none" w:sz="0" w:space="0" w:color="auto"/>
        <w:left w:val="none" w:sz="0" w:space="0" w:color="auto"/>
        <w:bottom w:val="none" w:sz="0" w:space="0" w:color="auto"/>
        <w:right w:val="none" w:sz="0" w:space="0" w:color="auto"/>
      </w:divBdr>
    </w:div>
    <w:div w:id="1133325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luway.de" TargetMode="External"/><Relationship Id="rId3" Type="http://schemas.openxmlformats.org/officeDocument/2006/relationships/settings" Target="settings.xml"/><Relationship Id="rId7" Type="http://schemas.openxmlformats.org/officeDocument/2006/relationships/hyperlink" Target="http://www.bpik.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392</Words>
  <Characters>2470</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FraukeSievers</dc:creator>
  <cp:lastModifiedBy>WolfgangBecker</cp:lastModifiedBy>
  <cp:revision>2</cp:revision>
  <dcterms:created xsi:type="dcterms:W3CDTF">2017-12-21T09:07:00Z</dcterms:created>
  <dcterms:modified xsi:type="dcterms:W3CDTF">2017-12-21T09:07:00Z</dcterms:modified>
</cp:coreProperties>
</file>